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81FA06" w14:textId="61BB6156" w:rsidR="000D1A0E" w:rsidRPr="000D1A0E" w:rsidRDefault="000D1A0E" w:rsidP="000D1A0E">
      <w:pPr>
        <w:pStyle w:val="ListParagraph"/>
        <w:numPr>
          <w:ilvl w:val="0"/>
          <w:numId w:val="3"/>
        </w:numPr>
        <w:shd w:val="clear" w:color="auto" w:fill="F8F8F8"/>
        <w:spacing w:after="0" w:line="240" w:lineRule="auto"/>
        <w:rPr>
          <w:rFonts w:ascii="Arial" w:eastAsia="Times New Roman" w:hAnsi="Arial" w:cs="Arial"/>
          <w:color w:val="000000"/>
          <w:sz w:val="24"/>
          <w:szCs w:val="24"/>
        </w:rPr>
      </w:pPr>
      <w:r w:rsidRPr="000D1A0E">
        <w:rPr>
          <w:rFonts w:ascii="inherit" w:eastAsia="Times New Roman" w:hAnsi="inherit" w:cs="Arial"/>
          <w:b/>
          <w:bCs/>
          <w:color w:val="000000"/>
          <w:sz w:val="24"/>
          <w:szCs w:val="24"/>
          <w:bdr w:val="none" w:sz="0" w:space="0" w:color="auto" w:frame="1"/>
        </w:rPr>
        <w:t>Company Ratio Analysis</w:t>
      </w:r>
    </w:p>
    <w:p w14:paraId="5661765E" w14:textId="77777777" w:rsidR="000D1A0E" w:rsidRPr="000D1A0E" w:rsidRDefault="000D1A0E" w:rsidP="000D1A0E">
      <w:pPr>
        <w:shd w:val="clear" w:color="auto" w:fill="F8F8F8"/>
        <w:spacing w:after="240" w:line="240" w:lineRule="auto"/>
        <w:rPr>
          <w:rFonts w:ascii="Arial" w:eastAsia="Times New Roman" w:hAnsi="Arial" w:cs="Arial"/>
          <w:color w:val="000000"/>
          <w:sz w:val="24"/>
          <w:szCs w:val="24"/>
        </w:rPr>
      </w:pPr>
      <w:r w:rsidRPr="000D1A0E">
        <w:rPr>
          <w:rFonts w:ascii="Arial" w:eastAsia="Times New Roman" w:hAnsi="Arial" w:cs="Arial"/>
          <w:color w:val="000000"/>
          <w:sz w:val="24"/>
          <w:szCs w:val="24"/>
        </w:rPr>
        <w:t>Using the same company that you researched in Week 3 discussion, and using Yahoo Finance or MSN Money, answer the questions below.</w:t>
      </w:r>
    </w:p>
    <w:p w14:paraId="7406EB35" w14:textId="77777777" w:rsidR="000D1A0E" w:rsidRPr="000D1A0E" w:rsidRDefault="000D1A0E" w:rsidP="000D1A0E">
      <w:pPr>
        <w:shd w:val="clear" w:color="auto" w:fill="F8F8F8"/>
        <w:spacing w:after="0" w:line="240" w:lineRule="auto"/>
        <w:rPr>
          <w:rFonts w:ascii="Arial" w:eastAsia="Times New Roman" w:hAnsi="Arial" w:cs="Arial"/>
          <w:color w:val="000000"/>
          <w:sz w:val="24"/>
          <w:szCs w:val="24"/>
        </w:rPr>
      </w:pPr>
      <w:r w:rsidRPr="000D1A0E">
        <w:rPr>
          <w:rFonts w:ascii="inherit" w:eastAsia="Times New Roman" w:hAnsi="inherit" w:cs="Arial"/>
          <w:b/>
          <w:bCs/>
          <w:color w:val="000000"/>
          <w:sz w:val="20"/>
          <w:szCs w:val="20"/>
          <w:bdr w:val="none" w:sz="0" w:space="0" w:color="auto" w:frame="1"/>
        </w:rPr>
        <w:t>Required: </w:t>
      </w:r>
      <w:r w:rsidRPr="000D1A0E">
        <w:rPr>
          <w:rFonts w:ascii="Arial" w:eastAsia="Times New Roman" w:hAnsi="Arial" w:cs="Arial"/>
          <w:color w:val="000000"/>
          <w:sz w:val="24"/>
          <w:szCs w:val="24"/>
        </w:rPr>
        <w:t>Comment on the 3-year trends in the following liquidity, solvency, and profitability ratios:</w:t>
      </w:r>
    </w:p>
    <w:p w14:paraId="487A4225" w14:textId="77777777" w:rsidR="000D1A0E" w:rsidRPr="000D1A0E" w:rsidRDefault="000D1A0E" w:rsidP="000D1A0E">
      <w:pPr>
        <w:numPr>
          <w:ilvl w:val="0"/>
          <w:numId w:val="1"/>
        </w:numPr>
        <w:shd w:val="clear" w:color="auto" w:fill="F8F8F8"/>
        <w:spacing w:after="0" w:line="240" w:lineRule="auto"/>
        <w:ind w:left="0"/>
        <w:rPr>
          <w:rFonts w:ascii="inherit" w:eastAsia="Times New Roman" w:hAnsi="inherit" w:cs="Arial"/>
          <w:color w:val="000000"/>
          <w:sz w:val="20"/>
          <w:szCs w:val="20"/>
        </w:rPr>
      </w:pPr>
      <w:r w:rsidRPr="000D1A0E">
        <w:rPr>
          <w:rFonts w:ascii="inherit" w:eastAsia="Times New Roman" w:hAnsi="inherit" w:cs="Arial"/>
          <w:color w:val="000000"/>
          <w:sz w:val="20"/>
          <w:szCs w:val="20"/>
        </w:rPr>
        <w:t>Current Ratio. Is it up or down, and why?</w:t>
      </w:r>
    </w:p>
    <w:p w14:paraId="154862E1" w14:textId="77777777" w:rsidR="000D1A0E" w:rsidRPr="000D1A0E" w:rsidRDefault="000D1A0E" w:rsidP="000D1A0E">
      <w:pPr>
        <w:numPr>
          <w:ilvl w:val="0"/>
          <w:numId w:val="1"/>
        </w:numPr>
        <w:shd w:val="clear" w:color="auto" w:fill="F8F8F8"/>
        <w:spacing w:after="0" w:line="240" w:lineRule="auto"/>
        <w:ind w:left="0"/>
        <w:rPr>
          <w:rFonts w:ascii="inherit" w:eastAsia="Times New Roman" w:hAnsi="inherit" w:cs="Arial"/>
          <w:color w:val="000000"/>
          <w:sz w:val="20"/>
          <w:szCs w:val="20"/>
        </w:rPr>
      </w:pPr>
      <w:r w:rsidRPr="000D1A0E">
        <w:rPr>
          <w:rFonts w:ascii="inherit" w:eastAsia="Times New Roman" w:hAnsi="inherit" w:cs="Arial"/>
          <w:color w:val="000000"/>
          <w:sz w:val="20"/>
          <w:szCs w:val="20"/>
        </w:rPr>
        <w:t>Debt Ratio. Is it up or down, and why?</w:t>
      </w:r>
    </w:p>
    <w:p w14:paraId="150618A0" w14:textId="77777777" w:rsidR="000D1A0E" w:rsidRPr="000D1A0E" w:rsidRDefault="000D1A0E" w:rsidP="000D1A0E">
      <w:pPr>
        <w:numPr>
          <w:ilvl w:val="0"/>
          <w:numId w:val="1"/>
        </w:numPr>
        <w:shd w:val="clear" w:color="auto" w:fill="F8F8F8"/>
        <w:spacing w:after="0" w:line="240" w:lineRule="auto"/>
        <w:ind w:left="0"/>
        <w:rPr>
          <w:rFonts w:ascii="inherit" w:eastAsia="Times New Roman" w:hAnsi="inherit" w:cs="Arial"/>
          <w:color w:val="000000"/>
          <w:sz w:val="20"/>
          <w:szCs w:val="20"/>
        </w:rPr>
      </w:pPr>
      <w:r w:rsidRPr="000D1A0E">
        <w:rPr>
          <w:rFonts w:ascii="inherit" w:eastAsia="Times New Roman" w:hAnsi="inherit" w:cs="Arial"/>
          <w:color w:val="000000"/>
          <w:sz w:val="20"/>
          <w:szCs w:val="20"/>
        </w:rPr>
        <w:t>Return on Assets. Is it up or down, and why?</w:t>
      </w:r>
    </w:p>
    <w:p w14:paraId="40B47011" w14:textId="36B0AC13" w:rsidR="000D1A0E" w:rsidRDefault="000D1A0E"/>
    <w:p w14:paraId="32C62228" w14:textId="761924CE" w:rsidR="000D1A0E" w:rsidRDefault="000D1A0E"/>
    <w:p w14:paraId="5DF2474E" w14:textId="04BA4745" w:rsidR="000D1A0E" w:rsidRPr="000D1A0E" w:rsidRDefault="000D1A0E" w:rsidP="000D1A0E">
      <w:pPr>
        <w:pStyle w:val="ListParagraph"/>
        <w:numPr>
          <w:ilvl w:val="0"/>
          <w:numId w:val="3"/>
        </w:numPr>
        <w:shd w:val="clear" w:color="auto" w:fill="F8F8F8"/>
        <w:spacing w:after="0" w:line="240" w:lineRule="auto"/>
        <w:rPr>
          <w:rFonts w:ascii="Arial" w:eastAsia="Times New Roman" w:hAnsi="Arial" w:cs="Arial"/>
          <w:color w:val="000000"/>
          <w:sz w:val="24"/>
          <w:szCs w:val="24"/>
        </w:rPr>
      </w:pPr>
      <w:r w:rsidRPr="000D1A0E">
        <w:rPr>
          <w:rFonts w:ascii="inherit" w:eastAsia="Times New Roman" w:hAnsi="inherit" w:cs="Arial"/>
          <w:b/>
          <w:bCs/>
          <w:color w:val="000000"/>
          <w:sz w:val="27"/>
          <w:szCs w:val="27"/>
          <w:bdr w:val="none" w:sz="0" w:space="0" w:color="auto" w:frame="1"/>
        </w:rPr>
        <w:t>Other Factors Influencing Financial Statement Analysis</w:t>
      </w:r>
    </w:p>
    <w:p w14:paraId="32A65B65" w14:textId="77777777" w:rsidR="000D1A0E" w:rsidRPr="000D1A0E" w:rsidRDefault="000D1A0E" w:rsidP="000D1A0E">
      <w:pPr>
        <w:shd w:val="clear" w:color="auto" w:fill="F8F8F8"/>
        <w:spacing w:after="240" w:line="240" w:lineRule="auto"/>
        <w:rPr>
          <w:rFonts w:ascii="Arial" w:eastAsia="Times New Roman" w:hAnsi="Arial" w:cs="Arial"/>
          <w:color w:val="000000"/>
          <w:sz w:val="24"/>
          <w:szCs w:val="24"/>
        </w:rPr>
      </w:pPr>
      <w:r w:rsidRPr="000D1A0E">
        <w:rPr>
          <w:rFonts w:ascii="Arial" w:eastAsia="Times New Roman" w:hAnsi="Arial" w:cs="Arial"/>
          <w:color w:val="000000"/>
          <w:sz w:val="24"/>
          <w:szCs w:val="24"/>
        </w:rPr>
        <w:t>Research and discuss the topics of data analysis and data visualization as it relates to the accounting profession. How do they impact and enhance financial statement analysis?</w:t>
      </w:r>
    </w:p>
    <w:p w14:paraId="330D0649" w14:textId="77777777" w:rsidR="000D1A0E" w:rsidRPr="000D1A0E" w:rsidRDefault="000D1A0E" w:rsidP="000D1A0E">
      <w:pPr>
        <w:shd w:val="clear" w:color="auto" w:fill="F8F8F8"/>
        <w:spacing w:after="240" w:line="240" w:lineRule="auto"/>
        <w:rPr>
          <w:rFonts w:ascii="Arial" w:eastAsia="Times New Roman" w:hAnsi="Arial" w:cs="Arial"/>
          <w:color w:val="000000"/>
          <w:sz w:val="24"/>
          <w:szCs w:val="24"/>
        </w:rPr>
      </w:pPr>
      <w:r w:rsidRPr="000D1A0E">
        <w:rPr>
          <w:rFonts w:ascii="Arial" w:eastAsia="Times New Roman" w:hAnsi="Arial" w:cs="Arial"/>
          <w:color w:val="000000"/>
          <w:sz w:val="24"/>
          <w:szCs w:val="24"/>
        </w:rPr>
        <w:t>Research and discuss the topic of Sustainability and Corporate Social Responsibility. How can this reported information affect or enhance financial statement analysis. Should this type of reporting be required? Why or why not/</w:t>
      </w:r>
    </w:p>
    <w:p w14:paraId="3DA5EF98" w14:textId="15B6FB22" w:rsidR="000D1A0E" w:rsidRDefault="000D1A0E"/>
    <w:p w14:paraId="27CD0E4F" w14:textId="00AAC711" w:rsidR="000D1A0E" w:rsidRDefault="000D1A0E"/>
    <w:p w14:paraId="212031CC" w14:textId="1D61DBF0" w:rsidR="000D1A0E" w:rsidRPr="000D1A0E" w:rsidRDefault="000D1A0E" w:rsidP="000D1A0E">
      <w:pPr>
        <w:pStyle w:val="ListParagraph"/>
        <w:numPr>
          <w:ilvl w:val="0"/>
          <w:numId w:val="3"/>
        </w:numPr>
        <w:shd w:val="clear" w:color="auto" w:fill="F8F8F8"/>
        <w:spacing w:after="0" w:line="240" w:lineRule="auto"/>
        <w:rPr>
          <w:rFonts w:ascii="Arial" w:eastAsia="Times New Roman" w:hAnsi="Arial" w:cs="Arial"/>
          <w:color w:val="000000"/>
          <w:sz w:val="24"/>
          <w:szCs w:val="24"/>
        </w:rPr>
      </w:pPr>
      <w:r w:rsidRPr="000D1A0E">
        <w:rPr>
          <w:rFonts w:ascii="inherit" w:eastAsia="Times New Roman" w:hAnsi="inherit" w:cs="Arial"/>
          <w:b/>
          <w:bCs/>
          <w:color w:val="000000"/>
          <w:sz w:val="24"/>
          <w:szCs w:val="24"/>
          <w:bdr w:val="none" w:sz="0" w:space="0" w:color="auto" w:frame="1"/>
        </w:rPr>
        <w:t>Course Reflections</w:t>
      </w:r>
    </w:p>
    <w:p w14:paraId="6B2317D5" w14:textId="77777777" w:rsidR="000D1A0E" w:rsidRPr="000D1A0E" w:rsidRDefault="000D1A0E" w:rsidP="000D1A0E">
      <w:pPr>
        <w:numPr>
          <w:ilvl w:val="0"/>
          <w:numId w:val="2"/>
        </w:numPr>
        <w:shd w:val="clear" w:color="auto" w:fill="F8F8F8"/>
        <w:spacing w:after="0" w:line="240" w:lineRule="auto"/>
        <w:ind w:left="0"/>
        <w:rPr>
          <w:rFonts w:ascii="inherit" w:eastAsia="Times New Roman" w:hAnsi="inherit" w:cs="Arial"/>
          <w:color w:val="000000"/>
          <w:sz w:val="20"/>
          <w:szCs w:val="20"/>
        </w:rPr>
      </w:pPr>
      <w:r w:rsidRPr="000D1A0E">
        <w:rPr>
          <w:rFonts w:ascii="inherit" w:eastAsia="Times New Roman" w:hAnsi="inherit" w:cs="Arial"/>
          <w:color w:val="000000"/>
          <w:sz w:val="20"/>
          <w:szCs w:val="20"/>
        </w:rPr>
        <w:t>Describe two things that stood out to you, that you learned, or what you would like to learn more about from this class.</w:t>
      </w:r>
    </w:p>
    <w:p w14:paraId="3C56241D" w14:textId="77777777" w:rsidR="000D1A0E" w:rsidRPr="000D1A0E" w:rsidRDefault="000D1A0E" w:rsidP="000D1A0E">
      <w:pPr>
        <w:numPr>
          <w:ilvl w:val="0"/>
          <w:numId w:val="2"/>
        </w:numPr>
        <w:shd w:val="clear" w:color="auto" w:fill="F8F8F8"/>
        <w:spacing w:after="0" w:line="240" w:lineRule="auto"/>
        <w:ind w:left="0"/>
        <w:rPr>
          <w:rFonts w:ascii="inherit" w:eastAsia="Times New Roman" w:hAnsi="inherit" w:cs="Arial"/>
          <w:color w:val="000000"/>
          <w:sz w:val="20"/>
          <w:szCs w:val="20"/>
        </w:rPr>
      </w:pPr>
      <w:r w:rsidRPr="000D1A0E">
        <w:rPr>
          <w:rFonts w:ascii="inherit" w:eastAsia="Times New Roman" w:hAnsi="inherit" w:cs="Arial"/>
          <w:color w:val="000000"/>
          <w:sz w:val="20"/>
          <w:szCs w:val="20"/>
        </w:rPr>
        <w:t>How can you use financial statement analysis to make better informed decisions as a potential investor?</w:t>
      </w:r>
    </w:p>
    <w:p w14:paraId="32A38CE7" w14:textId="77777777" w:rsidR="000D1A0E" w:rsidRDefault="000D1A0E"/>
    <w:sectPr w:rsidR="000D1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07B13"/>
    <w:multiLevelType w:val="multilevel"/>
    <w:tmpl w:val="D4FC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E15AA3"/>
    <w:multiLevelType w:val="multilevel"/>
    <w:tmpl w:val="AFB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9137F9"/>
    <w:multiLevelType w:val="hybridMultilevel"/>
    <w:tmpl w:val="7AD24EFE"/>
    <w:lvl w:ilvl="0" w:tplc="F7BED492">
      <w:start w:val="1"/>
      <w:numFmt w:val="decimal"/>
      <w:lvlText w:val="%1."/>
      <w:lvlJc w:val="left"/>
      <w:pPr>
        <w:ind w:left="720" w:hanging="360"/>
      </w:pPr>
      <w:rPr>
        <w:rFonts w:ascii="inherit" w:hAnsi="inheri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A0E"/>
    <w:rsid w:val="000D1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06AB"/>
  <w15:chartTrackingRefBased/>
  <w15:docId w15:val="{38A8433B-DD6F-4B46-8B70-F58F7A64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A0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1A0E"/>
    <w:rPr>
      <w:b/>
      <w:bCs/>
    </w:rPr>
  </w:style>
  <w:style w:type="paragraph" w:styleId="ListParagraph">
    <w:name w:val="List Paragraph"/>
    <w:basedOn w:val="Normal"/>
    <w:uiPriority w:val="34"/>
    <w:qFormat/>
    <w:rsid w:val="000D1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089134">
      <w:bodyDiv w:val="1"/>
      <w:marLeft w:val="0"/>
      <w:marRight w:val="0"/>
      <w:marTop w:val="0"/>
      <w:marBottom w:val="0"/>
      <w:divBdr>
        <w:top w:val="none" w:sz="0" w:space="0" w:color="auto"/>
        <w:left w:val="none" w:sz="0" w:space="0" w:color="auto"/>
        <w:bottom w:val="none" w:sz="0" w:space="0" w:color="auto"/>
        <w:right w:val="none" w:sz="0" w:space="0" w:color="auto"/>
      </w:divBdr>
    </w:div>
    <w:div w:id="1253664454">
      <w:bodyDiv w:val="1"/>
      <w:marLeft w:val="0"/>
      <w:marRight w:val="0"/>
      <w:marTop w:val="0"/>
      <w:marBottom w:val="0"/>
      <w:divBdr>
        <w:top w:val="none" w:sz="0" w:space="0" w:color="auto"/>
        <w:left w:val="none" w:sz="0" w:space="0" w:color="auto"/>
        <w:bottom w:val="none" w:sz="0" w:space="0" w:color="auto"/>
        <w:right w:val="none" w:sz="0" w:space="0" w:color="auto"/>
      </w:divBdr>
    </w:div>
    <w:div w:id="134377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 Buchanan</dc:creator>
  <cp:keywords/>
  <dc:description/>
  <cp:lastModifiedBy>Bri Buchanan</cp:lastModifiedBy>
  <cp:revision>1</cp:revision>
  <dcterms:created xsi:type="dcterms:W3CDTF">2020-08-06T23:43:00Z</dcterms:created>
  <dcterms:modified xsi:type="dcterms:W3CDTF">2020-08-06T23:52:00Z</dcterms:modified>
</cp:coreProperties>
</file>